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FB64" w14:textId="58494180" w:rsidR="00AF63B6" w:rsidRDefault="008621AF">
      <w:pPr>
        <w:pStyle w:val="Heading1"/>
        <w:ind w:left="10" w:right="4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62B23B" wp14:editId="33F8187B">
                <wp:simplePos x="0" y="0"/>
                <wp:positionH relativeFrom="margin">
                  <wp:align>center</wp:align>
                </wp:positionH>
                <wp:positionV relativeFrom="paragraph">
                  <wp:posOffset>-361315</wp:posOffset>
                </wp:positionV>
                <wp:extent cx="172212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91A8" w14:textId="20EB0D79" w:rsidR="008621AF" w:rsidRPr="008621AF" w:rsidRDefault="008621AF" w:rsidP="008621AF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8621AF">
                              <w:rPr>
                                <w:sz w:val="32"/>
                                <w:szCs w:val="28"/>
                              </w:rPr>
                              <w:t>2024-25</w:t>
                            </w:r>
                            <w:r w:rsidR="000C0920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62B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8.45pt;width:135.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" filled="f" stroked="f">
                <v:textbox style="mso-fit-shape-to-text:t">
                  <w:txbxContent>
                    <w:p w14:paraId="1F1691A8" w14:textId="20EB0D79" w:rsidR="008621AF" w:rsidRPr="008621AF" w:rsidRDefault="008621AF" w:rsidP="008621AF">
                      <w:pPr>
                        <w:jc w:val="center"/>
                        <w:rPr>
                          <w:rFonts w:hint="eastAsia"/>
                          <w:sz w:val="32"/>
                          <w:szCs w:val="28"/>
                        </w:rPr>
                      </w:pPr>
                      <w:r w:rsidRPr="008621AF">
                        <w:rPr>
                          <w:sz w:val="32"/>
                          <w:szCs w:val="28"/>
                        </w:rPr>
                        <w:t>2024-25</w:t>
                      </w:r>
                      <w:r w:rsidR="000C0920">
                        <w:rPr>
                          <w:rFonts w:hint="eastAsia"/>
                          <w:sz w:val="32"/>
                          <w:szCs w:val="28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「推廣自主語文學習（英語）一筆過津貼」運用報告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4221A4" w14:textId="77777777" w:rsidR="00AF63B6" w:rsidRDefault="008621AF">
      <w:pPr>
        <w:numPr>
          <w:ilvl w:val="0"/>
          <w:numId w:val="4"/>
        </w:numPr>
        <w:spacing w:after="135"/>
        <w:ind w:right="0" w:hanging="480"/>
      </w:pPr>
      <w:r>
        <w:t xml:space="preserve">本校已運用「推廣自主語文學習（英語）一筆過津貼」作以下用途：  </w:t>
      </w:r>
    </w:p>
    <w:p w14:paraId="0811633A" w14:textId="60E0A9F3" w:rsidR="00AF63B6" w:rsidRPr="0001571F" w:rsidRDefault="008621AF">
      <w:pPr>
        <w:spacing w:after="0" w:line="259" w:lineRule="auto"/>
        <w:ind w:left="21" w:right="0"/>
        <w:rPr>
          <w:u w:val="single"/>
        </w:rPr>
      </w:pPr>
      <w:r>
        <w:t>受惠學生人數: ____</w:t>
      </w:r>
      <w:r w:rsidR="0001571F" w:rsidRPr="0001571F">
        <w:rPr>
          <w:rFonts w:hint="eastAsia"/>
          <w:u w:val="single"/>
        </w:rPr>
        <w:t>全校</w:t>
      </w:r>
      <w:r>
        <w:t>______________       受惠學生班級:</w:t>
      </w:r>
      <w:r w:rsidR="0001571F">
        <w:rPr>
          <w:u w:val="single"/>
        </w:rPr>
        <w:t xml:space="preserve"> </w:t>
      </w:r>
      <w:r w:rsidR="0001571F" w:rsidRPr="0001571F">
        <w:rPr>
          <w:u w:val="single"/>
        </w:rPr>
        <w:t>S1-6</w:t>
      </w:r>
      <w:r w:rsidR="0001571F" w:rsidRPr="0001571F">
        <w:t xml:space="preserve">       </w:t>
      </w:r>
      <w:r w:rsidR="0001571F" w:rsidRPr="0001571F">
        <w:rPr>
          <w:u w:val="single"/>
        </w:rPr>
        <w:t xml:space="preserve">   </w:t>
      </w:r>
    </w:p>
    <w:tbl>
      <w:tblPr>
        <w:tblStyle w:val="TableGrid"/>
        <w:tblW w:w="10682" w:type="dxa"/>
        <w:tblInd w:w="-738" w:type="dxa"/>
        <w:tblCellMar>
          <w:top w:w="41" w:type="dxa"/>
          <w:left w:w="108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536"/>
        <w:gridCol w:w="6278"/>
        <w:gridCol w:w="1339"/>
        <w:gridCol w:w="1264"/>
        <w:gridCol w:w="1265"/>
      </w:tblGrid>
      <w:tr w:rsidR="008621AF" w14:paraId="46EC79A1" w14:textId="528595FB" w:rsidTr="008621AF">
        <w:trPr>
          <w:trHeight w:val="5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68F6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6462" w14:textId="77777777" w:rsidR="008621AF" w:rsidRDefault="008621AF">
            <w:pPr>
              <w:spacing w:after="0" w:line="259" w:lineRule="auto"/>
              <w:ind w:left="0" w:right="77" w:firstLine="0"/>
              <w:jc w:val="center"/>
            </w:pPr>
            <w:r>
              <w:t xml:space="preserve">範疇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D43A" w14:textId="7712E1BD" w:rsidR="008621AF" w:rsidRDefault="008621AF" w:rsidP="008621AF">
            <w:pPr>
              <w:spacing w:after="0" w:line="259" w:lineRule="auto"/>
              <w:ind w:left="31" w:right="0" w:firstLine="0"/>
              <w:jc w:val="center"/>
            </w:pPr>
            <w:r>
              <w:t>實際開支金額（</w:t>
            </w:r>
            <w:r>
              <w:rPr>
                <w:rFonts w:ascii="Times New Roman" w:eastAsia="Times New Roman" w:hAnsi="Times New Roman" w:cs="Times New Roman"/>
                <w:b/>
              </w:rPr>
              <w:t>HK$</w:t>
            </w:r>
            <w:r>
              <w:t>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CE2A" w14:textId="75903813" w:rsidR="008621AF" w:rsidRDefault="008621AF" w:rsidP="008621AF">
            <w:pPr>
              <w:spacing w:beforeLines="150" w:before="360" w:after="0" w:line="259" w:lineRule="auto"/>
              <w:ind w:left="31" w:right="0" w:firstLine="0"/>
              <w:jc w:val="both"/>
            </w:pPr>
            <w:r>
              <w:rPr>
                <w:rFonts w:hint="eastAsia"/>
              </w:rPr>
              <w:t>評估方法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17F" w14:textId="723ACF76" w:rsidR="008621AF" w:rsidRDefault="008621AF" w:rsidP="008621AF">
            <w:pPr>
              <w:spacing w:beforeLines="150" w:before="360" w:after="0" w:line="259" w:lineRule="auto"/>
              <w:ind w:left="31" w:right="0" w:firstLine="0"/>
              <w:jc w:val="center"/>
            </w:pPr>
            <w:r>
              <w:rPr>
                <w:rFonts w:hint="eastAsia"/>
              </w:rPr>
              <w:t>成效</w:t>
            </w:r>
          </w:p>
        </w:tc>
      </w:tr>
      <w:tr w:rsidR="008621AF" w14:paraId="0428AD01" w14:textId="12C143E2" w:rsidTr="008621AF">
        <w:trPr>
          <w:trHeight w:val="7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F70B" w14:textId="77777777" w:rsidR="008621AF" w:rsidRDefault="008621AF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4DDF" w14:textId="77777777" w:rsidR="008621AF" w:rsidRDefault="008621AF">
            <w:pPr>
              <w:spacing w:after="0" w:line="259" w:lineRule="auto"/>
              <w:ind w:left="0" w:right="0" w:firstLine="0"/>
            </w:pPr>
            <w:r>
              <w:t>採購和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t xml:space="preserve">或訂閱學習資源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14A5" w14:textId="149FA208" w:rsidR="008621AF" w:rsidRDefault="008621AF" w:rsidP="008621AF">
            <w:pPr>
              <w:spacing w:beforeLines="350" w:before="840" w:after="0" w:line="259" w:lineRule="auto"/>
              <w:ind w:left="0" w:right="0" w:firstLine="0"/>
              <w:jc w:val="center"/>
            </w:pPr>
            <w:r>
              <w:t>$430.4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8AD2" w14:textId="1FC7638E" w:rsidR="008621AF" w:rsidRDefault="008621AF" w:rsidP="008621AF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觀察、借用量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FA6A" w14:textId="41361F2D" w:rsidR="008621AF" w:rsidRDefault="008621AF" w:rsidP="008621AF">
            <w:pPr>
              <w:spacing w:after="0" w:line="259" w:lineRule="auto"/>
              <w:ind w:left="0" w:right="0" w:firstLine="0"/>
            </w:pPr>
            <w:r>
              <w:rPr>
                <w:rFonts w:hint="eastAsia"/>
              </w:rPr>
              <w:t>圖書於2</w:t>
            </w:r>
            <w:r>
              <w:t>4-25</w:t>
            </w:r>
            <w:r>
              <w:rPr>
                <w:rFonts w:hint="eastAsia"/>
              </w:rPr>
              <w:t>年學期尾才購入，將於2</w:t>
            </w:r>
            <w:r>
              <w:t>5-26</w:t>
            </w:r>
            <w:r w:rsidR="0001571F">
              <w:rPr>
                <w:rFonts w:hint="eastAsia"/>
              </w:rPr>
              <w:t>學</w:t>
            </w:r>
            <w:r>
              <w:rPr>
                <w:rFonts w:hint="eastAsia"/>
              </w:rPr>
              <w:t>年展出</w:t>
            </w:r>
          </w:p>
        </w:tc>
      </w:tr>
      <w:tr w:rsidR="008621AF" w14:paraId="3D41BF88" w14:textId="4C7468A8" w:rsidTr="008621AF">
        <w:trPr>
          <w:trHeight w:val="7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A62E" w14:textId="77777777" w:rsidR="008621AF" w:rsidRDefault="008621AF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ii. 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E9A2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聘請不屬編制內的英語導師或非教學支援人員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43D9" w14:textId="11FF40B8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  <w:r>
              <w:t>$0</w:t>
            </w:r>
          </w:p>
          <w:p w14:paraId="709FCB28" w14:textId="1963E231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5791" w14:textId="4025E02D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DF0E" w14:textId="0815F797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621AF" w14:paraId="6E375A3D" w14:textId="2F7CF6C0" w:rsidTr="008621AF">
        <w:trPr>
          <w:trHeight w:val="7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A3F1" w14:textId="77777777" w:rsidR="008621AF" w:rsidRDefault="008621AF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iii.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71EBC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購買學與教相關的服務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BF07" w14:textId="08628D37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  <w:r>
              <w:t>$0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BF73" w14:textId="4DC81C25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F558" w14:textId="10EC8B70" w:rsidR="008621AF" w:rsidRDefault="008621AF" w:rsidP="008621AF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621AF" w14:paraId="46A08CF0" w14:textId="3A5B29C1" w:rsidTr="008621AF">
        <w:trPr>
          <w:trHeight w:val="9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C92C" w14:textId="77777777" w:rsidR="008621AF" w:rsidRDefault="008621AF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iv. 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964B" w14:textId="77777777" w:rsidR="008621AF" w:rsidRDefault="008621AF">
            <w:pPr>
              <w:spacing w:after="95" w:line="259" w:lineRule="auto"/>
              <w:ind w:left="0" w:right="0" w:firstLine="0"/>
            </w:pPr>
            <w:r>
              <w:t xml:space="preserve">其他（請註明）: </w:t>
            </w:r>
          </w:p>
          <w:p w14:paraId="28719802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 </w:t>
            </w:r>
          </w:p>
          <w:p w14:paraId="28E1599F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________________________________________________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AE2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61FE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A375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</w:tr>
      <w:tr w:rsidR="008621AF" w14:paraId="38A68A36" w14:textId="6154B13E" w:rsidTr="008621AF">
        <w:trPr>
          <w:trHeight w:val="7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AF0D" w14:textId="77777777" w:rsidR="008621AF" w:rsidRDefault="008621AF">
            <w:pP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vii.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753BA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D6B" w14:textId="77777777" w:rsidR="008621AF" w:rsidRDefault="008621AF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5016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8D64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</w:tr>
      <w:tr w:rsidR="008621AF" w14:paraId="7B9FE219" w14:textId="40DCDE17" w:rsidTr="008621AF">
        <w:trPr>
          <w:trHeight w:val="523"/>
        </w:trPr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1960" w14:textId="77777777" w:rsidR="008621AF" w:rsidRDefault="008621AF">
            <w:pPr>
              <w:spacing w:after="0" w:line="259" w:lineRule="auto"/>
              <w:ind w:left="0" w:right="77" w:firstLine="0"/>
              <w:jc w:val="right"/>
            </w:pPr>
            <w:r>
              <w:t>總開支金額（</w:t>
            </w:r>
            <w:r>
              <w:rPr>
                <w:rFonts w:ascii="Times New Roman" w:eastAsia="Times New Roman" w:hAnsi="Times New Roman" w:cs="Times New Roman"/>
                <w:b/>
              </w:rPr>
              <w:t>HK$</w:t>
            </w:r>
            <w:r>
              <w:t xml:space="preserve">）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56F5" w14:textId="19AD5A3D" w:rsidR="008621AF" w:rsidRDefault="008621AF" w:rsidP="0001571F">
            <w:pPr>
              <w:spacing w:after="0" w:line="259" w:lineRule="auto"/>
              <w:ind w:left="0" w:right="0" w:firstLine="0"/>
              <w:jc w:val="center"/>
            </w:pPr>
            <w:r>
              <w:t>$430.4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915C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EB00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</w:tr>
      <w:tr w:rsidR="008621AF" w14:paraId="058C69CE" w14:textId="7984463F" w:rsidTr="008621AF">
        <w:trPr>
          <w:trHeight w:val="521"/>
        </w:trPr>
        <w:tc>
          <w:tcPr>
            <w:tcW w:w="6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C4E7" w14:textId="77777777" w:rsidR="008621AF" w:rsidRDefault="008621AF">
            <w:pPr>
              <w:spacing w:after="0" w:line="259" w:lineRule="auto"/>
              <w:ind w:left="0" w:right="77" w:firstLine="0"/>
              <w:jc w:val="right"/>
            </w:pPr>
            <w:r>
              <w:t>津貼餘款（</w:t>
            </w:r>
            <w:r>
              <w:rPr>
                <w:rFonts w:ascii="Times New Roman" w:eastAsia="Times New Roman" w:hAnsi="Times New Roman" w:cs="Times New Roman"/>
                <w:b/>
              </w:rPr>
              <w:t>HK$</w:t>
            </w:r>
            <w:r>
              <w:t xml:space="preserve">）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A72" w14:textId="73AEA002" w:rsidR="008621AF" w:rsidRDefault="0001571F">
            <w:pPr>
              <w:spacing w:after="0" w:line="259" w:lineRule="auto"/>
              <w:ind w:left="0" w:right="0" w:firstLine="0"/>
            </w:pPr>
            <w:r>
              <w:t>$199,569.6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58E0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EAC7" w14:textId="77777777" w:rsidR="008621AF" w:rsidRDefault="008621AF">
            <w:pPr>
              <w:spacing w:after="0" w:line="259" w:lineRule="auto"/>
              <w:ind w:left="0" w:right="0" w:firstLine="0"/>
            </w:pPr>
          </w:p>
        </w:tc>
      </w:tr>
    </w:tbl>
    <w:p w14:paraId="76C3B4C3" w14:textId="1488FBD0" w:rsidR="00AF63B6" w:rsidRDefault="008621AF">
      <w:pPr>
        <w:spacing w:after="49" w:line="259" w:lineRule="auto"/>
        <w:ind w:left="26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6310E4C" w14:textId="02FE76DB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7722674D" w14:textId="7DE1FA92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61569EB6" w14:textId="531386B4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2F239862" w14:textId="0399BE26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3C20636A" w14:textId="4192A868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325381E3" w14:textId="48AAAEB7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56FD86BC" w14:textId="5726B57C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030D3210" w14:textId="2C464563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1EE0BBF0" w14:textId="2E96AFEB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65E79A05" w14:textId="010C8EE2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59D21824" w14:textId="6BF50514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31D0BA11" w14:textId="2F7EE3EF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31FB25C9" w14:textId="0AE56152" w:rsidR="000C0920" w:rsidRDefault="000C0920">
      <w:pPr>
        <w:spacing w:after="49" w:line="259" w:lineRule="auto"/>
        <w:ind w:left="26" w:right="0" w:firstLine="0"/>
        <w:rPr>
          <w:rFonts w:ascii="Times New Roman" w:eastAsiaTheme="minorEastAsia" w:hAnsi="Times New Roman" w:cs="Times New Roman"/>
        </w:rPr>
      </w:pPr>
    </w:p>
    <w:p w14:paraId="1CD33D57" w14:textId="77777777" w:rsidR="000C0920" w:rsidRPr="000C0920" w:rsidRDefault="000C0920">
      <w:pPr>
        <w:spacing w:after="49" w:line="259" w:lineRule="auto"/>
        <w:ind w:left="26" w:right="0" w:firstLine="0"/>
        <w:rPr>
          <w:rFonts w:eastAsiaTheme="minorEastAsia"/>
        </w:rPr>
      </w:pPr>
    </w:p>
    <w:sectPr w:rsidR="000C0920" w:rsidRPr="000C0920">
      <w:footerReference w:type="even" r:id="rId7"/>
      <w:footerReference w:type="default" r:id="rId8"/>
      <w:footerReference w:type="first" r:id="rId9"/>
      <w:pgSz w:w="11906" w:h="16838"/>
      <w:pgMar w:top="857" w:right="1370" w:bottom="0" w:left="13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C67D" w14:textId="77777777" w:rsidR="00795999" w:rsidRDefault="008621AF">
      <w:pPr>
        <w:spacing w:after="0" w:line="240" w:lineRule="auto"/>
      </w:pPr>
      <w:r>
        <w:separator/>
      </w:r>
    </w:p>
  </w:endnote>
  <w:endnote w:type="continuationSeparator" w:id="0">
    <w:p w14:paraId="14A60307" w14:textId="77777777" w:rsidR="00795999" w:rsidRDefault="0086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D04" w14:textId="77777777" w:rsidR="00AF63B6" w:rsidRDefault="00AF63B6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C5E4" w14:textId="77777777" w:rsidR="00AF63B6" w:rsidRDefault="00AF63B6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549B" w14:textId="77777777" w:rsidR="00AF63B6" w:rsidRDefault="00AF63B6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E109" w14:textId="77777777" w:rsidR="00795999" w:rsidRDefault="008621AF">
      <w:pPr>
        <w:spacing w:after="0" w:line="240" w:lineRule="auto"/>
      </w:pPr>
      <w:r>
        <w:separator/>
      </w:r>
    </w:p>
  </w:footnote>
  <w:footnote w:type="continuationSeparator" w:id="0">
    <w:p w14:paraId="47B7CD3F" w14:textId="77777777" w:rsidR="00795999" w:rsidRDefault="0086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A56"/>
    <w:multiLevelType w:val="hybridMultilevel"/>
    <w:tmpl w:val="86CE06F4"/>
    <w:lvl w:ilvl="0" w:tplc="FB6639FE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E202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1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1A0C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078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03C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04B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40D9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C11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23EAA"/>
    <w:multiLevelType w:val="hybridMultilevel"/>
    <w:tmpl w:val="8DD22EF4"/>
    <w:lvl w:ilvl="0" w:tplc="912267C6">
      <w:start w:val="1"/>
      <w:numFmt w:val="lowerRoman"/>
      <w:lvlText w:val="(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C925D4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91CA3B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72AD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FD6B85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7ACE3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A48723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E7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56CF5B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B26EB"/>
    <w:multiLevelType w:val="hybridMultilevel"/>
    <w:tmpl w:val="710E921E"/>
    <w:lvl w:ilvl="0" w:tplc="2164542A">
      <w:start w:val="1"/>
      <w:numFmt w:val="lowerRoman"/>
      <w:lvlText w:val="(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52598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E79A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8C334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8489D8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7E450F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6EF81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7A04A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B262B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2B40CF"/>
    <w:multiLevelType w:val="hybridMultilevel"/>
    <w:tmpl w:val="17880204"/>
    <w:lvl w:ilvl="0" w:tplc="BD6C58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224F4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ABFE2">
      <w:start w:val="1"/>
      <w:numFmt w:val="bullet"/>
      <w:lvlRestart w:val="0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E59E6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2D102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6CEAE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EAD40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03CE4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EF6EA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C5408C"/>
    <w:multiLevelType w:val="hybridMultilevel"/>
    <w:tmpl w:val="E8A8FFE4"/>
    <w:lvl w:ilvl="0" w:tplc="776E354E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08F5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CC1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0E28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CB5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A90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6EBF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8F8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85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CF3865"/>
    <w:multiLevelType w:val="hybridMultilevel"/>
    <w:tmpl w:val="6C9AB93C"/>
    <w:lvl w:ilvl="0" w:tplc="C24C5740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22BC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811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421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A6F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C19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C0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BAEC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637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821E42"/>
    <w:multiLevelType w:val="hybridMultilevel"/>
    <w:tmpl w:val="07081684"/>
    <w:lvl w:ilvl="0" w:tplc="44689DB8">
      <w:start w:val="2"/>
      <w:numFmt w:val="decimal"/>
      <w:lvlText w:val="%1."/>
      <w:lvlJc w:val="left"/>
      <w:pPr>
        <w:ind w:left="1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8FA5E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8B9DA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88C20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E9CE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CEB8E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AB96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E9BBA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89BA8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082B56"/>
    <w:multiLevelType w:val="hybridMultilevel"/>
    <w:tmpl w:val="861457F2"/>
    <w:lvl w:ilvl="0" w:tplc="5DB66F70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A56AA">
      <w:start w:val="1"/>
      <w:numFmt w:val="bullet"/>
      <w:lvlText w:val=""/>
      <w:lvlJc w:val="left"/>
      <w:pPr>
        <w:ind w:left="8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E7BC4">
      <w:start w:val="1"/>
      <w:numFmt w:val="bullet"/>
      <w:lvlText w:val="▪"/>
      <w:lvlJc w:val="left"/>
      <w:pPr>
        <w:ind w:left="15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23F7A">
      <w:start w:val="1"/>
      <w:numFmt w:val="bullet"/>
      <w:lvlText w:val="•"/>
      <w:lvlJc w:val="left"/>
      <w:pPr>
        <w:ind w:left="22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8FBDA">
      <w:start w:val="1"/>
      <w:numFmt w:val="bullet"/>
      <w:lvlText w:val="o"/>
      <w:lvlJc w:val="left"/>
      <w:pPr>
        <w:ind w:left="29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61B48">
      <w:start w:val="1"/>
      <w:numFmt w:val="bullet"/>
      <w:lvlText w:val="▪"/>
      <w:lvlJc w:val="left"/>
      <w:pPr>
        <w:ind w:left="36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43E5C">
      <w:start w:val="1"/>
      <w:numFmt w:val="bullet"/>
      <w:lvlText w:val="•"/>
      <w:lvlJc w:val="left"/>
      <w:pPr>
        <w:ind w:left="44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E0418">
      <w:start w:val="1"/>
      <w:numFmt w:val="bullet"/>
      <w:lvlText w:val="o"/>
      <w:lvlJc w:val="left"/>
      <w:pPr>
        <w:ind w:left="51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07456">
      <w:start w:val="1"/>
      <w:numFmt w:val="bullet"/>
      <w:lvlText w:val="▪"/>
      <w:lvlJc w:val="left"/>
      <w:pPr>
        <w:ind w:left="58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9B0DDD"/>
    <w:multiLevelType w:val="hybridMultilevel"/>
    <w:tmpl w:val="150497C0"/>
    <w:lvl w:ilvl="0" w:tplc="2542D08A">
      <w:start w:val="1"/>
      <w:numFmt w:val="decimal"/>
      <w:lvlText w:val="%1.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40B6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2DAB2">
      <w:start w:val="1"/>
      <w:numFmt w:val="bullet"/>
      <w:lvlText w:val="▪"/>
      <w:lvlJc w:val="left"/>
      <w:pPr>
        <w:ind w:left="1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8B070">
      <w:start w:val="1"/>
      <w:numFmt w:val="bullet"/>
      <w:lvlText w:val="•"/>
      <w:lvlJc w:val="left"/>
      <w:pPr>
        <w:ind w:left="2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CDFFA">
      <w:start w:val="1"/>
      <w:numFmt w:val="bullet"/>
      <w:lvlText w:val="o"/>
      <w:lvlJc w:val="left"/>
      <w:pPr>
        <w:ind w:left="3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89C56">
      <w:start w:val="1"/>
      <w:numFmt w:val="bullet"/>
      <w:lvlText w:val="▪"/>
      <w:lvlJc w:val="left"/>
      <w:pPr>
        <w:ind w:left="3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21D6A">
      <w:start w:val="1"/>
      <w:numFmt w:val="bullet"/>
      <w:lvlText w:val="•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EA56C">
      <w:start w:val="1"/>
      <w:numFmt w:val="bullet"/>
      <w:lvlText w:val="o"/>
      <w:lvlJc w:val="left"/>
      <w:pPr>
        <w:ind w:left="5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84230">
      <w:start w:val="1"/>
      <w:numFmt w:val="bullet"/>
      <w:lvlText w:val="▪"/>
      <w:lvlJc w:val="left"/>
      <w:pPr>
        <w:ind w:left="60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4B6948"/>
    <w:multiLevelType w:val="hybridMultilevel"/>
    <w:tmpl w:val="8902BD84"/>
    <w:lvl w:ilvl="0" w:tplc="1728BB8E">
      <w:start w:val="1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AD53E">
      <w:start w:val="1"/>
      <w:numFmt w:val="bullet"/>
      <w:lvlText w:val=""/>
      <w:lvlJc w:val="left"/>
      <w:pPr>
        <w:ind w:left="8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A8296">
      <w:start w:val="1"/>
      <w:numFmt w:val="bullet"/>
      <w:lvlText w:val="▪"/>
      <w:lvlJc w:val="left"/>
      <w:pPr>
        <w:ind w:left="15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86458">
      <w:start w:val="1"/>
      <w:numFmt w:val="bullet"/>
      <w:lvlText w:val="•"/>
      <w:lvlJc w:val="left"/>
      <w:pPr>
        <w:ind w:left="22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630D6">
      <w:start w:val="1"/>
      <w:numFmt w:val="bullet"/>
      <w:lvlText w:val="o"/>
      <w:lvlJc w:val="left"/>
      <w:pPr>
        <w:ind w:left="29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69A4C">
      <w:start w:val="1"/>
      <w:numFmt w:val="bullet"/>
      <w:lvlText w:val="▪"/>
      <w:lvlJc w:val="left"/>
      <w:pPr>
        <w:ind w:left="368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CA2C0">
      <w:start w:val="1"/>
      <w:numFmt w:val="bullet"/>
      <w:lvlText w:val="•"/>
      <w:lvlJc w:val="left"/>
      <w:pPr>
        <w:ind w:left="440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C78FE">
      <w:start w:val="1"/>
      <w:numFmt w:val="bullet"/>
      <w:lvlText w:val="o"/>
      <w:lvlJc w:val="left"/>
      <w:pPr>
        <w:ind w:left="512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077EC">
      <w:start w:val="1"/>
      <w:numFmt w:val="bullet"/>
      <w:lvlText w:val="▪"/>
      <w:lvlJc w:val="left"/>
      <w:pPr>
        <w:ind w:left="58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B6"/>
    <w:rsid w:val="0001571F"/>
    <w:rsid w:val="000C0920"/>
    <w:rsid w:val="00243910"/>
    <w:rsid w:val="00795999"/>
    <w:rsid w:val="008621AF"/>
    <w:rsid w:val="00AF63B6"/>
    <w:rsid w:val="00C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0BB4"/>
  <w15:docId w15:val="{902DDDC7-FB00-4C01-945C-EFCB166B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71" w:lineRule="auto"/>
      <w:ind w:left="56" w:right="202" w:hanging="10"/>
    </w:pPr>
    <w:rPr>
      <w:rFonts w:ascii="細明體" w:eastAsia="細明體" w:hAnsi="細明體" w:cs="細明體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9" w:line="259" w:lineRule="auto"/>
      <w:ind w:left="1948" w:right="1560" w:hanging="10"/>
      <w:jc w:val="center"/>
      <w:outlineLvl w:val="0"/>
    </w:pPr>
    <w:rPr>
      <w:rFonts w:ascii="細明體" w:eastAsia="細明體" w:hAnsi="細明體" w:cs="細明體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6" w:hanging="10"/>
      <w:outlineLvl w:val="1"/>
    </w:pPr>
    <w:rPr>
      <w:rFonts w:ascii="標楷體" w:eastAsia="標楷體" w:hAnsi="標楷體" w:cs="標楷體"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細明體" w:eastAsia="細明體" w:hAnsi="細明體" w:cs="細明體"/>
      <w:color w:val="000000"/>
      <w:sz w:val="28"/>
    </w:rPr>
  </w:style>
  <w:style w:type="character" w:customStyle="1" w:styleId="Heading2Char">
    <w:name w:val="Heading 2 Char"/>
    <w:link w:val="Heading2"/>
    <w:rPr>
      <w:rFonts w:ascii="標楷體" w:eastAsia="標楷體" w:hAnsi="標楷體" w:cs="標楷體"/>
      <w:color w:val="000000"/>
      <w:sz w:val="28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EDBCM_Application for Participation in Student Educational Activities and Events</dc:title>
  <dc:subject/>
  <dc:creator>callig5</dc:creator>
  <cp:keywords/>
  <cp:lastModifiedBy>Au Yeung Yui Ying</cp:lastModifiedBy>
  <cp:revision>2</cp:revision>
  <cp:lastPrinted>2025-11-05T02:41:00Z</cp:lastPrinted>
  <dcterms:created xsi:type="dcterms:W3CDTF">2025-11-06T02:19:00Z</dcterms:created>
  <dcterms:modified xsi:type="dcterms:W3CDTF">2025-11-06T02:19:00Z</dcterms:modified>
</cp:coreProperties>
</file>